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FORMULARIO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SOLICITUD DE INSCRIPCION ASOTELCA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Yo…………………………………………………………………………………………………………………………………………………., representante legal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Del establecimiento hotelero cuyo nombre y descripción aparece en este documento, solicito la afiliación a Asotelca y a nombre del Hotel que represento me comprometo a cumplir las obligaciones descritas en el reverso de este formulario.</w:t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FECHA DE SOLICITUD   ____    ____    ____  REGISTRO NACIONAL DE TURISMO Nº ___________ de ____  ____  ____  </w:t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 xml:space="preserve">        Día      Mes     Año                                                                                                        Día    Mes   Año</w:t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Nombre del establecimiento: 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Dirección: _____________________________________________ Municipio: 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Departamento: _________________________________ Teléfonos: 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Apartado: ______________________ Fax: _______________________________ E-mail:_________________________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Dirección Correspondencia: __________________________________________ Municipio: 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Gerente: 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Representante Legal del Establecimiento: 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Nombre o Razón Social del Propietario: 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Cedula               Nit.            Nº ________________________________________ de 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Opera actualmente                                              Fecha en que inicio o proyecta iniciar operaciones  ____   ____   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161925" cy="142875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161925" cy="142875"/>
                <wp:effectExtent b="0" l="0" r="0" t="0"/>
                <wp:wrapNone/>
                <wp:docPr id="104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12700</wp:posOffset>
                </wp:positionV>
                <wp:extent cx="161925" cy="142875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12700</wp:posOffset>
                </wp:positionV>
                <wp:extent cx="161925" cy="142875"/>
                <wp:effectExtent b="0" l="0" r="0" t="0"/>
                <wp:wrapNone/>
                <wp:docPr id="10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 Si         No                                                                                                                     Día     Mes    Año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SERVICIOS QUE PRESTA EL HOTEL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Hospedaje                                                                 Taberna                                                                     Salones Conferencias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Alquiler autos                                                           Bar                                                                              Salón Convenciones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Cambio moneda                                                      Casino                                                                         Cafetería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Discoteca                                                                  Gimnasio                                                                    Lavandería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61925" cy="14287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Parqueadero                                                            Piscina                                                                         Restaurante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Otras actividades: 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1925" cy="142875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2"/>
        <w:gridCol w:w="2235"/>
        <w:gridCol w:w="2325"/>
        <w:gridCol w:w="2198"/>
        <w:tblGridChange w:id="0">
          <w:tblGrid>
            <w:gridCol w:w="2112"/>
            <w:gridCol w:w="2235"/>
            <w:gridCol w:w="2325"/>
            <w:gridCol w:w="2198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HABITACIONES – TARIFAS PLENAS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*Tipo de habitaciones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Tarifa 1 persona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Tarifa 2 personas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Total habitaciones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*Suites, Lujo, Standard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Representante Legal:        Firma y Sello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EL HOTEL AFILIADO A ASOTELCA SE COMPROMETE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FRENTE AL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rigurosamente las obligaciones y deberes que el Estado ha impuesto.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las formalidades y solemnidades señaladas en el Código de Comercio, en las cuales se destacan, inscribirse en el Registro Mercantil, registrar sus libros de contabilidad y además inscribirse en el Registro Nacional de turismo.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Presentar declaraciones tributarias y pagar los impuestos nacionales y locales y el aporte parafiscal con destino al Fondo de Promoción Turística.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los requisitos administrativos y policivos exigidos por las normas legales.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las normas para la preservación del medio ambiente y denunciar los actos que atenten contra los recursos naturales, la ecología y el paisaje.</w:t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FRENTE A LOS HUESPEDES Y LA COMUNIDAD.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Atender a los huéspedes con cordialidad y cortesía.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Guardad honestidad y lealtad en la relación con la comunidad.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estrictamente las disposiciones legales sobre los términos ofrecidos y pactados y demás materias relativas a la protección del huésped.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Realizar una publicidad veraz, decente y leal y evitar toda declaración o presentación que ofenda las buenas costumbres, la moral ciudadana o las instituciones públicas.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Rechazar y condenar la falsificación, usurpación y uso ilícito de las marcas registradas, nombres, enseñas comerciales, tanto nacionales como internacionales.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Repudiar el tráfico de bienes de dudosa o ilícita procedencia o que no cumplan los requisitos legales (gravámenes, aranceles, impuestos de timbre, IVA, etc.).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Prestar el concurso en condiciones razonables, para contribuir a solucionar necesidades críticas, calamidades públicas o individuales y no aprovecharse de ellas para obtener utilidades exageradas.</w:t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FRENTE A LOS HOTELES Y DEMÁS EMPRESARIOS.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Observar riguroso cumplimiento de las normas sobre competencia leal y rechazar las prácticas comerciales restrictivas y la guerra de precios.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Realizar todos los actos ceñidos a los principios de lealtad, honestidad y rectitud.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Evitar crear confusión, desacreditar, desorganizar, desviar la clientela con prácticas contrarias a las costumbres hoteleras.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Privar a otros hoteles de sus técnicos o empleados de confianza.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Eliminar el otorgamiento de prebendas especiales descuentos o comisiones fuera de los establecido normalmente, a agentes de viajes, organizadores de congresos, transportadores, taxistas, etc., que impliquen una manipulación del mercado de huéspedes.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Repudiar el tráfico de influencias y no utilizar dadivas, regalos, comisiones, descuentos, etc., que se puedan interpretar como medio para conseguir el favor de las autoridades públicas y privadas, que puedan decidir sobre contratos y licitaciones.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Ser solidarios con sus colegas, tanto en periodos difíciles como los de bonanza: dejar el egoísmo y compartir los conocimientos y experiencias que contribuyan al mejoramiento de los negocios.</w:t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FRENTE A LOS EMPLEADOS.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Procurar el progreso económico y el bienestar de los empleados y sus familias.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Estimular y apoyar la capacitación y formación de los empleados, con el propósito de lograr su promoción social, tecnificar su gestión y prestar un mejor servicio a los huéspedes.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Brindar la oportunidad de entrenamiento a los estudiantes de hotelería o pasantes.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Ser solidarios con los empleados, participando de sus logros y compartir sus momentos de calamidad.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Procurar remunerar y con justicia a los trabajadores y que gocen de todos los beneficios que ofrecen las instituciones de seguridad social. Para ello entenderemos el pago oportuno de los aportes.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line="240" w:lineRule="auto"/>
        <w:ind w:left="765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las normas sobre Salud Ocupacional para evitar los riesgos de trabajo.</w:t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FRENTE A ASOTELCA.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Respaldar plenamente a ASOTELCA  y acatar las decisiones de la Asamblea General.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Atender en forma veraz y oportuna los requerimientos de información que ASOTELCA solicite sobre aspectos relativos a la marcha del negocio y que no sean reserva del hotel.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Mantener en alto el nombre de ASOTELCA, representándola con orgullo y dignidad en todas las instancias en donde se desempeñe.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Cancelar en forma oportuna las cuotas o contribuciones que determine ASOTELCA para ingreso y afiliaciones. El no pago oportuno le suspenderá los derechos y beneficios que reciba o puede recibir por ser miembro de la Asociación.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0" w:line="240" w:lineRule="auto"/>
        <w:ind w:left="720" w:hanging="360"/>
        <w:rPr>
          <w:sz w:val="18"/>
          <w:szCs w:val="1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vertAlign w:val="baseline"/>
          <w:rtl w:val="0"/>
        </w:rPr>
        <w:t xml:space="preserve">Cumplir con los estatutos, los acuerdos y resoluciones vigentes de la Asociación.    </w:t>
      </w:r>
    </w:p>
    <w:p w:rsidR="00000000" w:rsidDel="00000000" w:rsidP="00000000" w:rsidRDefault="00000000" w:rsidRPr="00000000" w14:paraId="00000071">
      <w:pPr>
        <w:spacing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5840" w:w="12240" w:orient="portrait"/>
      <w:pgMar w:bottom="1417" w:top="971" w:left="1701" w:right="175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1368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1368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Bocagrande Centro Ccial. Hotel Cartagena Plaza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1368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Oficina 6 Cra. 1 No 6-154 Tels.  (57) (5) 6517450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10348"/>
      </w:tabs>
      <w:spacing w:after="0" w:before="0" w:line="240" w:lineRule="auto"/>
      <w:ind w:left="0" w:right="-1368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Ext. 30256 - 30257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9356"/>
      </w:tabs>
      <w:spacing w:after="0" w:before="0" w:line="240" w:lineRule="auto"/>
      <w:ind w:left="0" w:right="-1417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Cartagena de Indias – Colombia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647"/>
      </w:tabs>
      <w:spacing w:after="0" w:before="0" w:line="240" w:lineRule="auto"/>
      <w:ind w:left="-1701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964170" cy="657225"/>
          <wp:effectExtent b="0" l="0" r="0" t="0"/>
          <wp:docPr id="104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417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317875" cy="711200"/>
          <wp:effectExtent b="0" l="0" r="0" t="0"/>
          <wp:docPr id="104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7875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ar-SA" w:val="en-GB"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4.png"/><Relationship Id="rId21" Type="http://schemas.openxmlformats.org/officeDocument/2006/relationships/image" Target="media/image20.png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1.png"/><Relationship Id="rId25" Type="http://schemas.openxmlformats.org/officeDocument/2006/relationships/image" Target="media/image7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6.png"/><Relationship Id="rId8" Type="http://schemas.openxmlformats.org/officeDocument/2006/relationships/image" Target="media/image14.png"/><Relationship Id="rId11" Type="http://schemas.openxmlformats.org/officeDocument/2006/relationships/image" Target="media/image11.png"/><Relationship Id="rId10" Type="http://schemas.openxmlformats.org/officeDocument/2006/relationships/image" Target="media/image19.pn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12.png"/><Relationship Id="rId17" Type="http://schemas.openxmlformats.org/officeDocument/2006/relationships/image" Target="media/image22.png"/><Relationship Id="rId16" Type="http://schemas.openxmlformats.org/officeDocument/2006/relationships/image" Target="media/image8.png"/><Relationship Id="rId19" Type="http://schemas.openxmlformats.org/officeDocument/2006/relationships/image" Target="media/image17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xyouzuizOoPcNpnn299LekD12g==">AMUW2mUdby8tey5CuoWTbWKF83KvLlehtE3OJ51qgjPCOp8QPpur3CzsUa2iYjCqP/IIpEks0Vacc6+NsrItZHLtCh8Ksr3elhNQwnY2OU5BRBVOtO67nvMbY3xcDMK1Jq3MyxnzyFnA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2022-05-10T16:11:00Z</dcterms:created>
  <dc:creator>Sistema</dc:creator>
</cp:coreProperties>
</file>